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FE252" w14:textId="77777777" w:rsidR="00694E77" w:rsidRPr="008C198D" w:rsidRDefault="008C198D" w:rsidP="008C198D">
      <w:pPr>
        <w:jc w:val="center"/>
        <w:rPr>
          <w:b/>
          <w:sz w:val="28"/>
          <w:szCs w:val="28"/>
          <w:u w:val="single"/>
        </w:rPr>
      </w:pPr>
      <w:r w:rsidRPr="008C198D">
        <w:rPr>
          <w:b/>
          <w:sz w:val="28"/>
          <w:szCs w:val="28"/>
          <w:u w:val="single"/>
        </w:rPr>
        <w:t>Route du Fort Surgery</w:t>
      </w:r>
    </w:p>
    <w:p w14:paraId="5C2A60EB" w14:textId="77777777" w:rsidR="008C198D" w:rsidRPr="008C198D" w:rsidRDefault="008C198D" w:rsidP="008C198D">
      <w:pPr>
        <w:jc w:val="center"/>
        <w:rPr>
          <w:b/>
          <w:sz w:val="28"/>
          <w:szCs w:val="28"/>
          <w:u w:val="single"/>
        </w:rPr>
      </w:pPr>
      <w:r w:rsidRPr="008C198D">
        <w:rPr>
          <w:b/>
          <w:sz w:val="28"/>
          <w:szCs w:val="28"/>
          <w:u w:val="single"/>
        </w:rPr>
        <w:t>Complaints procedure</w:t>
      </w:r>
    </w:p>
    <w:p w14:paraId="60D4FE3F" w14:textId="77777777" w:rsidR="008C198D" w:rsidRDefault="008C198D" w:rsidP="008C198D">
      <w:pPr>
        <w:jc w:val="center"/>
        <w:rPr>
          <w:b/>
          <w:u w:val="single"/>
        </w:rPr>
      </w:pPr>
    </w:p>
    <w:p w14:paraId="662A9FC9" w14:textId="77777777" w:rsidR="008C198D" w:rsidRDefault="008C198D" w:rsidP="008C198D">
      <w:pPr>
        <w:pStyle w:val="Heading1"/>
        <w:jc w:val="left"/>
        <w:rPr>
          <w:rFonts w:ascii="Calibri" w:eastAsia="Calibri" w:hAnsi="Calibri" w:cs="Times New Roman"/>
          <w:bCs w:val="0"/>
          <w:caps w:val="0"/>
          <w:kern w:val="0"/>
          <w:sz w:val="28"/>
          <w:szCs w:val="28"/>
          <w:u w:val="none"/>
        </w:rPr>
      </w:pPr>
      <w:r>
        <w:rPr>
          <w:rFonts w:ascii="Calibri" w:eastAsia="Calibri" w:hAnsi="Calibri" w:cs="Times New Roman"/>
          <w:bCs w:val="0"/>
          <w:caps w:val="0"/>
          <w:kern w:val="0"/>
          <w:sz w:val="28"/>
          <w:szCs w:val="28"/>
          <w:u w:val="none"/>
        </w:rPr>
        <w:t>Policy</w:t>
      </w:r>
    </w:p>
    <w:p w14:paraId="0C40C740" w14:textId="77777777" w:rsidR="008C198D" w:rsidRDefault="008C198D" w:rsidP="008C198D">
      <w:pPr>
        <w:rPr>
          <w:rFonts w:ascii="Calibri" w:hAnsi="Calibri" w:cs="Tahoma"/>
        </w:rPr>
      </w:pPr>
      <w:r>
        <w:rPr>
          <w:rFonts w:ascii="Calibri" w:hAnsi="Calibri" w:cs="Tahoma"/>
        </w:rPr>
        <w:t xml:space="preserve">The Practice will take reasonable steps to ensure that patients are aware of: </w:t>
      </w:r>
    </w:p>
    <w:p w14:paraId="2C28A4F0" w14:textId="77777777" w:rsidR="008C198D" w:rsidRDefault="008C198D" w:rsidP="008C198D">
      <w:pPr>
        <w:numPr>
          <w:ilvl w:val="0"/>
          <w:numId w:val="1"/>
        </w:numPr>
        <w:spacing w:after="0" w:line="240" w:lineRule="auto"/>
        <w:rPr>
          <w:rFonts w:ascii="Calibri" w:hAnsi="Calibri" w:cs="Tahoma"/>
        </w:rPr>
      </w:pPr>
      <w:r>
        <w:rPr>
          <w:rFonts w:ascii="Calibri" w:hAnsi="Calibri" w:cs="Tahoma"/>
        </w:rPr>
        <w:t>The complaints procedure.</w:t>
      </w:r>
    </w:p>
    <w:p w14:paraId="2E4C57FE" w14:textId="77777777" w:rsidR="008C198D" w:rsidRDefault="008C198D" w:rsidP="008C198D">
      <w:pPr>
        <w:numPr>
          <w:ilvl w:val="0"/>
          <w:numId w:val="1"/>
        </w:numPr>
        <w:spacing w:after="0" w:line="240" w:lineRule="auto"/>
        <w:rPr>
          <w:rFonts w:ascii="Calibri" w:hAnsi="Calibri" w:cs="Tahoma"/>
        </w:rPr>
      </w:pPr>
      <w:r>
        <w:rPr>
          <w:rFonts w:ascii="Calibri" w:hAnsi="Calibri" w:cs="Tahoma"/>
        </w:rPr>
        <w:t xml:space="preserve">The time limit for resolution. </w:t>
      </w:r>
    </w:p>
    <w:p w14:paraId="41D865B8" w14:textId="77777777" w:rsidR="008C198D" w:rsidRDefault="008C198D" w:rsidP="008C198D">
      <w:pPr>
        <w:numPr>
          <w:ilvl w:val="0"/>
          <w:numId w:val="1"/>
        </w:numPr>
        <w:spacing w:after="0" w:line="240" w:lineRule="auto"/>
        <w:rPr>
          <w:rFonts w:ascii="Calibri" w:hAnsi="Calibri" w:cs="Tahoma"/>
        </w:rPr>
      </w:pPr>
      <w:r>
        <w:rPr>
          <w:rFonts w:ascii="Calibri" w:hAnsi="Calibri" w:cs="Tahoma"/>
        </w:rPr>
        <w:t>How it will be dealt with.</w:t>
      </w:r>
    </w:p>
    <w:p w14:paraId="25C31165" w14:textId="77777777" w:rsidR="008C198D" w:rsidRPr="008C198D" w:rsidRDefault="008C198D" w:rsidP="008C198D">
      <w:pPr>
        <w:numPr>
          <w:ilvl w:val="0"/>
          <w:numId w:val="1"/>
        </w:numPr>
        <w:spacing w:after="0" w:line="240" w:lineRule="auto"/>
        <w:rPr>
          <w:rFonts w:ascii="Calibri" w:hAnsi="Calibri" w:cs="Tahoma"/>
        </w:rPr>
      </w:pPr>
      <w:r>
        <w:rPr>
          <w:rFonts w:ascii="Calibri" w:hAnsi="Calibri" w:cs="Tahoma"/>
        </w:rPr>
        <w:t>Who will deal with it?</w:t>
      </w:r>
    </w:p>
    <w:p w14:paraId="477F2975" w14:textId="77777777" w:rsidR="008C198D" w:rsidRDefault="008C198D" w:rsidP="008C198D">
      <w:pPr>
        <w:numPr>
          <w:ilvl w:val="0"/>
          <w:numId w:val="1"/>
        </w:numPr>
        <w:spacing w:after="0" w:line="240" w:lineRule="auto"/>
        <w:rPr>
          <w:rFonts w:ascii="Calibri" w:hAnsi="Calibri" w:cs="Tahoma"/>
        </w:rPr>
      </w:pPr>
      <w:r>
        <w:rPr>
          <w:rFonts w:ascii="Calibri" w:hAnsi="Calibri" w:cs="Tahoma"/>
        </w:rPr>
        <w:t>Their right of appeal</w:t>
      </w:r>
    </w:p>
    <w:p w14:paraId="74663834" w14:textId="77777777" w:rsidR="008C198D" w:rsidRDefault="008C198D" w:rsidP="008C198D">
      <w:pPr>
        <w:numPr>
          <w:ilvl w:val="0"/>
          <w:numId w:val="1"/>
        </w:numPr>
        <w:spacing w:after="0" w:line="240" w:lineRule="auto"/>
        <w:rPr>
          <w:rFonts w:ascii="Calibri" w:hAnsi="Calibri" w:cs="Tahoma"/>
        </w:rPr>
      </w:pPr>
      <w:r>
        <w:rPr>
          <w:rFonts w:ascii="Calibri" w:hAnsi="Calibri" w:cs="Tahoma"/>
        </w:rPr>
        <w:t>Further action they can take if not satisfied.</w:t>
      </w:r>
    </w:p>
    <w:p w14:paraId="108726C5" w14:textId="77777777" w:rsidR="008C198D" w:rsidRDefault="008C198D" w:rsidP="008C198D">
      <w:pPr>
        <w:numPr>
          <w:ilvl w:val="0"/>
          <w:numId w:val="1"/>
        </w:numPr>
        <w:spacing w:after="0" w:line="240" w:lineRule="auto"/>
        <w:rPr>
          <w:rFonts w:ascii="Calibri" w:hAnsi="Calibri" w:cs="Tahoma"/>
        </w:rPr>
      </w:pPr>
      <w:r>
        <w:rPr>
          <w:rFonts w:ascii="Calibri" w:hAnsi="Calibri" w:cs="Tahoma"/>
        </w:rPr>
        <w:t>The fact that any issues will not affect any ongoing treatment from the surgery and they will continue to be treated.</w:t>
      </w:r>
    </w:p>
    <w:p w14:paraId="2BE6FB0E" w14:textId="77777777" w:rsidR="008C198D" w:rsidRDefault="008C198D" w:rsidP="008C198D">
      <w:pPr>
        <w:spacing w:after="0" w:line="240" w:lineRule="auto"/>
        <w:rPr>
          <w:rFonts w:ascii="Calibri" w:hAnsi="Calibri" w:cs="Tahoma"/>
        </w:rPr>
      </w:pPr>
    </w:p>
    <w:p w14:paraId="573A175C" w14:textId="77777777" w:rsidR="008C198D" w:rsidRDefault="008C198D" w:rsidP="008C198D">
      <w:pPr>
        <w:spacing w:after="0" w:line="240" w:lineRule="auto"/>
        <w:rPr>
          <w:rFonts w:ascii="Calibri" w:hAnsi="Calibri" w:cs="Tahoma"/>
        </w:rPr>
      </w:pPr>
    </w:p>
    <w:p w14:paraId="6A9F0501" w14:textId="77777777" w:rsidR="008C198D" w:rsidRDefault="008C198D" w:rsidP="008C198D">
      <w:pPr>
        <w:rPr>
          <w:rFonts w:ascii="Calibri" w:eastAsia="Calibri" w:hAnsi="Calibri"/>
          <w:b/>
          <w:sz w:val="28"/>
          <w:szCs w:val="28"/>
        </w:rPr>
      </w:pPr>
      <w:r>
        <w:rPr>
          <w:rFonts w:ascii="Calibri" w:eastAsia="Calibri" w:hAnsi="Calibri"/>
          <w:b/>
          <w:sz w:val="28"/>
          <w:szCs w:val="28"/>
        </w:rPr>
        <w:t>Procedure</w:t>
      </w:r>
    </w:p>
    <w:p w14:paraId="718FD65F" w14:textId="77777777" w:rsidR="008C198D" w:rsidRDefault="008C198D" w:rsidP="008C198D">
      <w:pPr>
        <w:rPr>
          <w:rFonts w:ascii="Calibri" w:eastAsia="Times New Roman" w:hAnsi="Calibri" w:cs="Tahoma"/>
          <w:b/>
          <w:bCs/>
          <w:sz w:val="24"/>
          <w:szCs w:val="24"/>
        </w:rPr>
      </w:pPr>
      <w:r>
        <w:rPr>
          <w:rFonts w:ascii="Calibri" w:hAnsi="Calibri" w:cs="Tahoma"/>
          <w:b/>
          <w:bCs/>
        </w:rPr>
        <w:t>Receiving of complaints</w:t>
      </w:r>
    </w:p>
    <w:p w14:paraId="361FE0A4" w14:textId="77777777" w:rsidR="008C198D" w:rsidRDefault="008C198D" w:rsidP="008C198D">
      <w:pPr>
        <w:rPr>
          <w:rFonts w:ascii="Calibri" w:hAnsi="Calibri" w:cs="Tahoma"/>
        </w:rPr>
      </w:pPr>
      <w:r>
        <w:rPr>
          <w:rFonts w:ascii="Calibri" w:hAnsi="Calibri" w:cs="Tahoma"/>
        </w:rPr>
        <w:t>The Practice may receive a complaint made by, or (with his/her consent) on behalf of a patient, or former patient, who is receiving or has received treatment at the Practice, or:</w:t>
      </w:r>
    </w:p>
    <w:p w14:paraId="7FF9BD3B" w14:textId="77777777" w:rsidR="008C198D" w:rsidRPr="008C198D" w:rsidRDefault="008C198D" w:rsidP="008C198D">
      <w:pPr>
        <w:pStyle w:val="ListParagraph"/>
        <w:numPr>
          <w:ilvl w:val="0"/>
          <w:numId w:val="5"/>
        </w:numPr>
        <w:rPr>
          <w:rFonts w:ascii="Calibri" w:hAnsi="Calibri" w:cs="Tahoma"/>
        </w:rPr>
      </w:pPr>
      <w:r w:rsidRPr="008C198D">
        <w:rPr>
          <w:rFonts w:ascii="Calibri" w:hAnsi="Calibri" w:cs="Tahoma"/>
        </w:rPr>
        <w:t>where the patient is a child:</w:t>
      </w:r>
      <w:r w:rsidRPr="008C198D">
        <w:rPr>
          <w:rFonts w:ascii="Calibri" w:hAnsi="Calibri" w:cs="Tahoma"/>
        </w:rPr>
        <w:br/>
        <w:t>by either parent, or in the absence of both parents, the guardian or other adult who has care of the child;</w:t>
      </w:r>
    </w:p>
    <w:p w14:paraId="2ADD6F7B" w14:textId="77777777" w:rsidR="008C198D" w:rsidRDefault="008C198D" w:rsidP="008C198D">
      <w:pPr>
        <w:numPr>
          <w:ilvl w:val="0"/>
          <w:numId w:val="2"/>
        </w:numPr>
        <w:spacing w:after="0" w:line="240" w:lineRule="auto"/>
        <w:rPr>
          <w:rFonts w:ascii="Calibri" w:hAnsi="Calibri" w:cs="Tahoma"/>
        </w:rPr>
      </w:pPr>
      <w:r>
        <w:rPr>
          <w:rFonts w:ascii="Calibri" w:hAnsi="Calibri" w:cs="Tahoma"/>
        </w:rPr>
        <w:t>by a person duly authorised by a local authority to whose care the child has been committed under the provisions of the Children Act 1989;</w:t>
      </w:r>
    </w:p>
    <w:p w14:paraId="0C0A7CA8" w14:textId="77777777" w:rsidR="008C198D" w:rsidRDefault="008C198D" w:rsidP="008C198D">
      <w:pPr>
        <w:ind w:left="360"/>
        <w:rPr>
          <w:rFonts w:ascii="Calibri" w:hAnsi="Calibri" w:cs="Tahoma"/>
        </w:rPr>
      </w:pPr>
    </w:p>
    <w:p w14:paraId="095CEAA3" w14:textId="77777777" w:rsidR="008C198D" w:rsidRDefault="008C198D" w:rsidP="008C198D">
      <w:pPr>
        <w:numPr>
          <w:ilvl w:val="0"/>
          <w:numId w:val="2"/>
        </w:numPr>
        <w:spacing w:after="0" w:line="240" w:lineRule="auto"/>
        <w:rPr>
          <w:rFonts w:ascii="Calibri" w:hAnsi="Calibri" w:cs="Tahoma"/>
        </w:rPr>
      </w:pPr>
      <w:r>
        <w:rPr>
          <w:rFonts w:ascii="Calibri" w:hAnsi="Calibri" w:cs="Tahoma"/>
        </w:rPr>
        <w:t xml:space="preserve">by a person duly authorised by a voluntary organisation by which the child is being accommodated </w:t>
      </w:r>
      <w:r>
        <w:rPr>
          <w:rFonts w:ascii="Calibri" w:hAnsi="Calibri" w:cs="Tahoma"/>
        </w:rPr>
        <w:br/>
      </w:r>
    </w:p>
    <w:p w14:paraId="4CA22C22" w14:textId="77777777" w:rsidR="008C198D" w:rsidRPr="008C198D" w:rsidRDefault="008C198D" w:rsidP="008C198D">
      <w:pPr>
        <w:pStyle w:val="ListParagraph"/>
        <w:numPr>
          <w:ilvl w:val="0"/>
          <w:numId w:val="2"/>
        </w:numPr>
        <w:rPr>
          <w:rFonts w:ascii="Calibri" w:hAnsi="Calibri" w:cs="Tahoma"/>
        </w:rPr>
      </w:pPr>
      <w:r w:rsidRPr="008C198D">
        <w:rPr>
          <w:rFonts w:ascii="Calibri" w:hAnsi="Calibri" w:cs="Tahoma"/>
        </w:rPr>
        <w:t>where the patient is incapable of making a complaint, by a relative or other adult who has an interest in his/her welfare.</w:t>
      </w:r>
    </w:p>
    <w:p w14:paraId="0483E1AE" w14:textId="77777777" w:rsidR="008C198D" w:rsidRDefault="008C198D" w:rsidP="008C198D">
      <w:pPr>
        <w:rPr>
          <w:rFonts w:ascii="Calibri" w:hAnsi="Calibri" w:cs="Tahoma"/>
        </w:rPr>
      </w:pPr>
    </w:p>
    <w:p w14:paraId="52759512" w14:textId="77777777" w:rsidR="008C198D" w:rsidRDefault="008C198D" w:rsidP="008C198D">
      <w:pPr>
        <w:pStyle w:val="Heading1"/>
        <w:jc w:val="left"/>
        <w:rPr>
          <w:rFonts w:ascii="Calibri" w:eastAsia="Calibri" w:hAnsi="Calibri" w:cs="Times New Roman"/>
          <w:bCs w:val="0"/>
          <w:caps w:val="0"/>
          <w:kern w:val="0"/>
          <w:sz w:val="28"/>
          <w:szCs w:val="28"/>
          <w:u w:val="none"/>
        </w:rPr>
      </w:pPr>
      <w:r>
        <w:rPr>
          <w:rFonts w:ascii="Calibri" w:eastAsia="Calibri" w:hAnsi="Calibri" w:cs="Times New Roman"/>
          <w:bCs w:val="0"/>
          <w:caps w:val="0"/>
          <w:kern w:val="0"/>
          <w:sz w:val="28"/>
          <w:szCs w:val="28"/>
          <w:u w:val="none"/>
        </w:rPr>
        <w:t>Period within which complaints can be made</w:t>
      </w:r>
    </w:p>
    <w:p w14:paraId="03E4AA9C" w14:textId="77777777" w:rsidR="008C198D" w:rsidRDefault="008C198D" w:rsidP="008C198D">
      <w:pPr>
        <w:rPr>
          <w:rFonts w:ascii="Calibri" w:eastAsia="Times New Roman" w:hAnsi="Calibri" w:cs="Tahoma"/>
          <w:sz w:val="24"/>
          <w:szCs w:val="24"/>
        </w:rPr>
      </w:pPr>
    </w:p>
    <w:p w14:paraId="7671D8B1" w14:textId="77777777" w:rsidR="008C198D" w:rsidRDefault="008C198D" w:rsidP="008C198D">
      <w:pPr>
        <w:rPr>
          <w:rFonts w:ascii="Calibri" w:hAnsi="Calibri" w:cs="Tahoma"/>
        </w:rPr>
      </w:pPr>
      <w:r>
        <w:rPr>
          <w:rFonts w:ascii="Calibri" w:hAnsi="Calibri" w:cs="Tahoma"/>
        </w:rPr>
        <w:t>The period for making a complaint is normally:</w:t>
      </w:r>
      <w:r>
        <w:rPr>
          <w:rFonts w:ascii="Calibri" w:hAnsi="Calibri" w:cs="Tahoma"/>
        </w:rPr>
        <w:br/>
      </w:r>
    </w:p>
    <w:p w14:paraId="0892FD15" w14:textId="77777777" w:rsidR="008C198D" w:rsidRDefault="008C198D" w:rsidP="008C198D">
      <w:pPr>
        <w:rPr>
          <w:rFonts w:ascii="Calibri" w:hAnsi="Calibri" w:cs="Tahoma"/>
        </w:rPr>
      </w:pPr>
      <w:r>
        <w:rPr>
          <w:rFonts w:ascii="Calibri" w:hAnsi="Calibri" w:cs="Tahoma"/>
        </w:rPr>
        <w:t>(a) 12 months from the date on which the event which is the subject of the complaint occurred; or</w:t>
      </w:r>
    </w:p>
    <w:p w14:paraId="0A03CEFF" w14:textId="77777777" w:rsidR="008C198D" w:rsidRDefault="008C198D" w:rsidP="008C198D">
      <w:pPr>
        <w:rPr>
          <w:rFonts w:ascii="Calibri" w:hAnsi="Calibri" w:cs="Tahoma"/>
        </w:rPr>
      </w:pPr>
    </w:p>
    <w:p w14:paraId="4F28C13C" w14:textId="77777777" w:rsidR="008C198D" w:rsidRDefault="008C198D" w:rsidP="008C198D">
      <w:pPr>
        <w:rPr>
          <w:rFonts w:ascii="Calibri" w:hAnsi="Calibri" w:cs="Tahoma"/>
        </w:rPr>
      </w:pPr>
      <w:r>
        <w:rPr>
          <w:rFonts w:ascii="Calibri" w:hAnsi="Calibri" w:cs="Tahoma"/>
        </w:rPr>
        <w:t>(b) 12 months from the date on which the event which is the subject of the complaint comes to the complainant's notice.</w:t>
      </w:r>
    </w:p>
    <w:p w14:paraId="698A0844" w14:textId="77777777" w:rsidR="008C198D" w:rsidRDefault="008C198D" w:rsidP="008C198D">
      <w:pPr>
        <w:rPr>
          <w:rFonts w:ascii="Calibri" w:hAnsi="Calibri" w:cs="Tahoma"/>
        </w:rPr>
      </w:pPr>
    </w:p>
    <w:p w14:paraId="6F6C0100" w14:textId="17463DE1" w:rsidR="008C198D" w:rsidRDefault="008C198D" w:rsidP="008C198D">
      <w:pPr>
        <w:rPr>
          <w:rFonts w:ascii="Calibri" w:hAnsi="Calibri" w:cs="Tahoma"/>
        </w:rPr>
      </w:pPr>
      <w:r>
        <w:rPr>
          <w:rFonts w:ascii="Calibri" w:hAnsi="Calibri" w:cs="Tahoma"/>
        </w:rPr>
        <w:t xml:space="preserve">Complaints should normally be resolved within 6 months. The practice standard will be </w:t>
      </w:r>
      <w:r w:rsidR="0033093D">
        <w:rPr>
          <w:rFonts w:ascii="Calibri" w:hAnsi="Calibri" w:cs="Tahoma"/>
        </w:rPr>
        <w:t>3</w:t>
      </w:r>
      <w:r>
        <w:rPr>
          <w:rFonts w:ascii="Calibri" w:hAnsi="Calibri" w:cs="Tahoma"/>
        </w:rPr>
        <w:t xml:space="preserve">0 </w:t>
      </w:r>
      <w:r w:rsidR="0081670D">
        <w:rPr>
          <w:rFonts w:ascii="Calibri" w:hAnsi="Calibri" w:cs="Tahoma"/>
        </w:rPr>
        <w:t xml:space="preserve">working </w:t>
      </w:r>
      <w:r>
        <w:rPr>
          <w:rFonts w:ascii="Calibri" w:hAnsi="Calibri" w:cs="Tahoma"/>
        </w:rPr>
        <w:t xml:space="preserve">days for a response </w:t>
      </w:r>
    </w:p>
    <w:p w14:paraId="1D6F5736" w14:textId="77777777" w:rsidR="008C198D" w:rsidRDefault="008C198D" w:rsidP="008C198D">
      <w:pPr>
        <w:rPr>
          <w:rFonts w:ascii="Calibri" w:hAnsi="Calibri" w:cs="Tahoma"/>
        </w:rPr>
      </w:pPr>
      <w:r>
        <w:rPr>
          <w:rFonts w:ascii="Calibri" w:hAnsi="Calibri" w:cs="Tahoma"/>
        </w:rPr>
        <w:t>When considering an extension to the time limit it is important that the Complaints Manager or the GP takes into consideration that the passage of time may prevent an accurate recollection of events by the clinician concerned or by the person bringing the complaint. The collection of evidence, clinical guidelines or other resources relating to the time when the complaint event arose may also be difficult to establish or obtain. These factors may be considered as suitable reason for declining a time limit extension.</w:t>
      </w:r>
    </w:p>
    <w:p w14:paraId="53716FFC" w14:textId="77777777" w:rsidR="008C198D" w:rsidRDefault="008C198D" w:rsidP="008C198D">
      <w:pPr>
        <w:rPr>
          <w:rFonts w:ascii="Calibri" w:hAnsi="Calibri" w:cs="Tahoma"/>
        </w:rPr>
      </w:pPr>
      <w:r>
        <w:rPr>
          <w:rFonts w:ascii="Calibri" w:hAnsi="Calibri" w:cs="Tahoma"/>
        </w:rPr>
        <w:t xml:space="preserve">     </w:t>
      </w:r>
    </w:p>
    <w:p w14:paraId="41E1E752" w14:textId="77777777" w:rsidR="008C198D" w:rsidRDefault="008C198D" w:rsidP="008C198D">
      <w:pPr>
        <w:pStyle w:val="BodyText"/>
        <w:rPr>
          <w:rFonts w:ascii="Calibri" w:eastAsia="Calibri" w:hAnsi="Calibri" w:cs="Times New Roman"/>
          <w:bCs w:val="0"/>
          <w:sz w:val="28"/>
          <w:szCs w:val="28"/>
        </w:rPr>
      </w:pPr>
      <w:r>
        <w:rPr>
          <w:rFonts w:ascii="Calibri" w:eastAsia="Calibri" w:hAnsi="Calibri" w:cs="Times New Roman"/>
          <w:bCs w:val="0"/>
          <w:sz w:val="28"/>
          <w:szCs w:val="28"/>
        </w:rPr>
        <w:t xml:space="preserve">Action upon receipt of a complaint </w:t>
      </w:r>
    </w:p>
    <w:p w14:paraId="1274074A" w14:textId="77777777" w:rsidR="008C198D" w:rsidRDefault="008C198D" w:rsidP="008C198D">
      <w:pPr>
        <w:pStyle w:val="BodyText"/>
        <w:rPr>
          <w:rFonts w:ascii="Calibri" w:hAnsi="Calibri" w:cs="Tahoma"/>
        </w:rPr>
      </w:pPr>
    </w:p>
    <w:p w14:paraId="084854D6" w14:textId="77777777" w:rsidR="008C198D" w:rsidRDefault="008C198D" w:rsidP="008C198D">
      <w:pPr>
        <w:numPr>
          <w:ilvl w:val="0"/>
          <w:numId w:val="1"/>
        </w:numPr>
        <w:spacing w:after="0" w:line="240" w:lineRule="auto"/>
        <w:rPr>
          <w:rFonts w:ascii="Calibri" w:hAnsi="Calibri" w:cs="Tahoma"/>
        </w:rPr>
      </w:pPr>
      <w:r>
        <w:rPr>
          <w:rFonts w:ascii="Calibri" w:hAnsi="Calibri" w:cs="Tahoma"/>
        </w:rPr>
        <w:t>It is always better to try and deal with the complaint at the earliest opportunity and often it can be concluded at that point.</w:t>
      </w:r>
    </w:p>
    <w:p w14:paraId="59EB5CFF" w14:textId="77777777" w:rsidR="008C198D" w:rsidRDefault="008C198D" w:rsidP="008C198D">
      <w:pPr>
        <w:numPr>
          <w:ilvl w:val="0"/>
          <w:numId w:val="1"/>
        </w:numPr>
        <w:spacing w:after="0" w:line="240" w:lineRule="auto"/>
        <w:rPr>
          <w:rFonts w:ascii="Calibri" w:hAnsi="Calibri" w:cs="Tahoma"/>
        </w:rPr>
      </w:pPr>
    </w:p>
    <w:p w14:paraId="355B98E0" w14:textId="77777777" w:rsidR="008C198D" w:rsidRDefault="008C198D" w:rsidP="008C198D">
      <w:pPr>
        <w:numPr>
          <w:ilvl w:val="0"/>
          <w:numId w:val="1"/>
        </w:numPr>
        <w:spacing w:after="0" w:line="240" w:lineRule="auto"/>
        <w:rPr>
          <w:rFonts w:ascii="Calibri" w:hAnsi="Calibri" w:cs="Tahoma"/>
        </w:rPr>
      </w:pPr>
      <w:r>
        <w:rPr>
          <w:rFonts w:ascii="Calibri" w:hAnsi="Calibri" w:cs="Tahoma"/>
        </w:rPr>
        <w:t>If it is not possible or the outcome is not satisfactory the patient should be asked to put it in writing. This ensures that each side are well aware of the issues for resolution.  If the patient does refuse to put it in writing then it is advisable for the surgery to put it in writing and check that the patient is happy with the detail of the complaint.</w:t>
      </w:r>
    </w:p>
    <w:p w14:paraId="160494FB" w14:textId="77777777" w:rsidR="008C198D" w:rsidRDefault="008C198D" w:rsidP="008C198D">
      <w:pPr>
        <w:rPr>
          <w:rFonts w:ascii="Calibri" w:hAnsi="Calibri" w:cs="Tahoma"/>
        </w:rPr>
      </w:pPr>
    </w:p>
    <w:p w14:paraId="48D41F39" w14:textId="083A893D" w:rsidR="008C198D" w:rsidRDefault="008C198D" w:rsidP="008C198D">
      <w:pPr>
        <w:numPr>
          <w:ilvl w:val="0"/>
          <w:numId w:val="1"/>
        </w:numPr>
        <w:spacing w:after="0" w:line="240" w:lineRule="auto"/>
        <w:rPr>
          <w:rFonts w:ascii="Calibri" w:hAnsi="Calibri" w:cs="Tahoma"/>
        </w:rPr>
      </w:pPr>
      <w:r>
        <w:rPr>
          <w:rFonts w:ascii="Calibri" w:hAnsi="Calibri" w:cs="Tahoma"/>
        </w:rPr>
        <w:t>On receipt of a written complaint an acknowledgement should be sent confirming receipt</w:t>
      </w:r>
      <w:r w:rsidR="00D50CB2">
        <w:rPr>
          <w:rFonts w:ascii="Calibri" w:hAnsi="Calibri" w:cs="Tahoma"/>
        </w:rPr>
        <w:t xml:space="preserve"> within 5 working days</w:t>
      </w:r>
      <w:r>
        <w:rPr>
          <w:rFonts w:ascii="Calibri" w:hAnsi="Calibri" w:cs="Tahoma"/>
        </w:rPr>
        <w:t xml:space="preserve"> and saying that a further response will be sent within </w:t>
      </w:r>
      <w:r w:rsidR="0033093D">
        <w:rPr>
          <w:rFonts w:ascii="Calibri" w:hAnsi="Calibri" w:cs="Tahoma"/>
        </w:rPr>
        <w:t>3</w:t>
      </w:r>
      <w:r>
        <w:rPr>
          <w:rFonts w:ascii="Calibri" w:hAnsi="Calibri" w:cs="Tahoma"/>
        </w:rPr>
        <w:t xml:space="preserve">0 </w:t>
      </w:r>
      <w:r w:rsidR="0081670D">
        <w:rPr>
          <w:rFonts w:ascii="Calibri" w:hAnsi="Calibri" w:cs="Tahoma"/>
        </w:rPr>
        <w:t xml:space="preserve">working </w:t>
      </w:r>
      <w:r>
        <w:rPr>
          <w:rFonts w:ascii="Calibri" w:hAnsi="Calibri" w:cs="Tahoma"/>
        </w:rPr>
        <w:t>days following an investigation of the issues. It should also say who is dealing with it i.e. GP or practice manager.</w:t>
      </w:r>
    </w:p>
    <w:p w14:paraId="0CBEB6D6" w14:textId="77777777" w:rsidR="008C198D" w:rsidRDefault="008C198D" w:rsidP="008C198D">
      <w:pPr>
        <w:rPr>
          <w:rFonts w:ascii="Calibri" w:hAnsi="Calibri" w:cs="Tahoma"/>
        </w:rPr>
      </w:pPr>
    </w:p>
    <w:p w14:paraId="0B78DD27" w14:textId="14D09C1F" w:rsidR="008C198D" w:rsidRDefault="008C198D" w:rsidP="008C198D">
      <w:pPr>
        <w:numPr>
          <w:ilvl w:val="0"/>
          <w:numId w:val="1"/>
        </w:numPr>
        <w:spacing w:after="0" w:line="240" w:lineRule="auto"/>
        <w:rPr>
          <w:rFonts w:ascii="Calibri" w:hAnsi="Calibri" w:cs="Tahoma"/>
        </w:rPr>
      </w:pPr>
      <w:r>
        <w:rPr>
          <w:rFonts w:ascii="Calibri" w:hAnsi="Calibri" w:cs="Tahoma"/>
        </w:rPr>
        <w:t xml:space="preserve">If it is not possible to conclude any investigations with in the </w:t>
      </w:r>
      <w:r w:rsidR="0033093D">
        <w:rPr>
          <w:rFonts w:ascii="Calibri" w:hAnsi="Calibri" w:cs="Tahoma"/>
        </w:rPr>
        <w:t>3</w:t>
      </w:r>
      <w:r>
        <w:rPr>
          <w:rFonts w:ascii="Calibri" w:hAnsi="Calibri" w:cs="Tahoma"/>
        </w:rPr>
        <w:t xml:space="preserve">0 </w:t>
      </w:r>
      <w:r w:rsidR="0081670D">
        <w:rPr>
          <w:rFonts w:ascii="Calibri" w:hAnsi="Calibri" w:cs="Tahoma"/>
        </w:rPr>
        <w:t xml:space="preserve">working </w:t>
      </w:r>
      <w:r>
        <w:rPr>
          <w:rFonts w:ascii="Calibri" w:hAnsi="Calibri" w:cs="Tahoma"/>
        </w:rPr>
        <w:t>days then the patient should be updated with progress and possible time scales.</w:t>
      </w:r>
    </w:p>
    <w:p w14:paraId="36C8D77E" w14:textId="77777777" w:rsidR="008C198D" w:rsidRDefault="008C198D" w:rsidP="008C198D">
      <w:pPr>
        <w:rPr>
          <w:rFonts w:ascii="Calibri" w:hAnsi="Calibri" w:cs="Tahoma"/>
        </w:rPr>
      </w:pPr>
    </w:p>
    <w:p w14:paraId="51FFCAB3" w14:textId="77777777" w:rsidR="008C198D" w:rsidRDefault="000D3EED" w:rsidP="008C198D">
      <w:pPr>
        <w:numPr>
          <w:ilvl w:val="0"/>
          <w:numId w:val="1"/>
        </w:numPr>
        <w:spacing w:after="0" w:line="240" w:lineRule="auto"/>
        <w:rPr>
          <w:rFonts w:ascii="Calibri" w:hAnsi="Calibri" w:cs="Tahoma"/>
        </w:rPr>
      </w:pPr>
      <w:r>
        <w:rPr>
          <w:rFonts w:ascii="Calibri" w:hAnsi="Calibri" w:cs="Tahoma"/>
        </w:rPr>
        <w:t xml:space="preserve">The complaint is brought to the Practice Meeting to discuss the complaint </w:t>
      </w:r>
      <w:r w:rsidR="00BC0FCF">
        <w:rPr>
          <w:rFonts w:ascii="Calibri" w:hAnsi="Calibri" w:cs="Tahoma"/>
        </w:rPr>
        <w:t>and then a doctor is chosen to write back to the patient with the outcome.</w:t>
      </w:r>
    </w:p>
    <w:p w14:paraId="5D100B45" w14:textId="77777777" w:rsidR="008C198D" w:rsidRDefault="008C198D" w:rsidP="008C198D">
      <w:pPr>
        <w:rPr>
          <w:rFonts w:ascii="Calibri" w:hAnsi="Calibri" w:cs="Tahoma"/>
        </w:rPr>
      </w:pPr>
    </w:p>
    <w:p w14:paraId="4B8D3287" w14:textId="77777777" w:rsidR="008C198D" w:rsidRDefault="008C198D" w:rsidP="008C198D">
      <w:pPr>
        <w:numPr>
          <w:ilvl w:val="0"/>
          <w:numId w:val="1"/>
        </w:numPr>
        <w:spacing w:after="0" w:line="240" w:lineRule="auto"/>
        <w:rPr>
          <w:rFonts w:ascii="Calibri" w:hAnsi="Calibri" w:cs="Tahoma"/>
        </w:rPr>
      </w:pPr>
      <w:r>
        <w:rPr>
          <w:rFonts w:ascii="Calibri" w:hAnsi="Calibri" w:cs="Tahoma"/>
        </w:rPr>
        <w:t>It may be that outside sources will need to be contacted and if that is the case then a patient consent form will need to be signed to make such a request.</w:t>
      </w:r>
    </w:p>
    <w:p w14:paraId="02D8446E" w14:textId="77777777" w:rsidR="008C198D" w:rsidRDefault="008C198D" w:rsidP="008C198D">
      <w:pPr>
        <w:rPr>
          <w:rFonts w:ascii="Calibri" w:hAnsi="Calibri" w:cs="Tahoma"/>
        </w:rPr>
      </w:pPr>
    </w:p>
    <w:p w14:paraId="3DC5EC34" w14:textId="77777777" w:rsidR="008C198D" w:rsidRDefault="008C198D" w:rsidP="008C198D">
      <w:pPr>
        <w:pStyle w:val="BodyText"/>
        <w:rPr>
          <w:rFonts w:ascii="Calibri" w:hAnsi="Calibri" w:cs="Tahoma"/>
        </w:rPr>
      </w:pPr>
      <w:r>
        <w:rPr>
          <w:rFonts w:ascii="Calibri" w:eastAsia="Calibri" w:hAnsi="Calibri" w:cs="Times New Roman"/>
          <w:bCs w:val="0"/>
          <w:sz w:val="28"/>
          <w:szCs w:val="28"/>
        </w:rPr>
        <w:t>Unreasonable Complaints</w:t>
      </w:r>
    </w:p>
    <w:p w14:paraId="6D03623A" w14:textId="77777777" w:rsidR="008C198D" w:rsidRDefault="008C198D" w:rsidP="008C198D">
      <w:pPr>
        <w:rPr>
          <w:rFonts w:ascii="Calibri" w:hAnsi="Calibri" w:cs="Tahoma"/>
        </w:rPr>
      </w:pPr>
    </w:p>
    <w:p w14:paraId="35DC4C06" w14:textId="77777777" w:rsidR="008C198D" w:rsidRDefault="008C198D" w:rsidP="008C198D">
      <w:pPr>
        <w:rPr>
          <w:rFonts w:ascii="Calibri" w:hAnsi="Calibri" w:cs="Tahoma"/>
        </w:rPr>
      </w:pPr>
      <w:r>
        <w:rPr>
          <w:rFonts w:ascii="Calibri" w:hAnsi="Calibri" w:cs="Tahoma"/>
        </w:rPr>
        <w:lastRenderedPageBreak/>
        <w:t>Where a complainant becomes aggressive or, despite effective complaint handling, unreasonable in their promotion of the complaint, some or all of the following formal provisions will apply and will be communicated to the patient:</w:t>
      </w:r>
    </w:p>
    <w:p w14:paraId="5F5D4CE2" w14:textId="77777777" w:rsidR="008C198D" w:rsidRDefault="008C198D" w:rsidP="008C198D">
      <w:pPr>
        <w:rPr>
          <w:rFonts w:ascii="Calibri" w:hAnsi="Calibri" w:cs="Tahoma"/>
        </w:rPr>
      </w:pPr>
    </w:p>
    <w:p w14:paraId="195B579D" w14:textId="77777777" w:rsidR="008C198D" w:rsidRDefault="008C198D" w:rsidP="008C198D">
      <w:pPr>
        <w:numPr>
          <w:ilvl w:val="0"/>
          <w:numId w:val="6"/>
        </w:numPr>
        <w:spacing w:after="0" w:line="240" w:lineRule="auto"/>
        <w:rPr>
          <w:rFonts w:ascii="Calibri" w:hAnsi="Calibri" w:cs="Tahoma"/>
        </w:rPr>
      </w:pPr>
      <w:r>
        <w:rPr>
          <w:rFonts w:ascii="Calibri" w:hAnsi="Calibri" w:cs="Tahoma"/>
        </w:rPr>
        <w:t>The complaint will be managed by one named individual at senior level who will be the only contact for the patient</w:t>
      </w:r>
    </w:p>
    <w:p w14:paraId="603CEFE2" w14:textId="77777777" w:rsidR="008C198D" w:rsidRDefault="008C198D" w:rsidP="008C198D">
      <w:pPr>
        <w:numPr>
          <w:ilvl w:val="0"/>
          <w:numId w:val="6"/>
        </w:numPr>
        <w:spacing w:after="0" w:line="240" w:lineRule="auto"/>
        <w:rPr>
          <w:rFonts w:ascii="Calibri" w:hAnsi="Calibri" w:cs="Tahoma"/>
        </w:rPr>
      </w:pPr>
      <w:r>
        <w:rPr>
          <w:rFonts w:ascii="Calibri" w:hAnsi="Calibri" w:cs="Tahoma"/>
        </w:rPr>
        <w:t>Contact will be limited to one method only (e.g. in writing)</w:t>
      </w:r>
    </w:p>
    <w:p w14:paraId="1CCBA6BE" w14:textId="77777777" w:rsidR="008C198D" w:rsidRDefault="008C198D" w:rsidP="008C198D">
      <w:pPr>
        <w:numPr>
          <w:ilvl w:val="0"/>
          <w:numId w:val="6"/>
        </w:numPr>
        <w:spacing w:after="0" w:line="240" w:lineRule="auto"/>
        <w:rPr>
          <w:rFonts w:ascii="Calibri" w:hAnsi="Calibri" w:cs="Tahoma"/>
        </w:rPr>
      </w:pPr>
      <w:r>
        <w:rPr>
          <w:rFonts w:ascii="Calibri" w:hAnsi="Calibri" w:cs="Tahoma"/>
        </w:rPr>
        <w:t>Place a time limit on each contact</w:t>
      </w:r>
    </w:p>
    <w:p w14:paraId="4BC8813E" w14:textId="77777777" w:rsidR="008C198D" w:rsidRDefault="008C198D" w:rsidP="008C198D">
      <w:pPr>
        <w:numPr>
          <w:ilvl w:val="0"/>
          <w:numId w:val="6"/>
        </w:numPr>
        <w:spacing w:after="0" w:line="240" w:lineRule="auto"/>
        <w:rPr>
          <w:rFonts w:ascii="Calibri" w:hAnsi="Calibri" w:cs="Tahoma"/>
        </w:rPr>
      </w:pPr>
      <w:r>
        <w:rPr>
          <w:rFonts w:ascii="Calibri" w:hAnsi="Calibri" w:cs="Tahoma"/>
        </w:rPr>
        <w:t>The number of contacts in a time period will be restricted</w:t>
      </w:r>
    </w:p>
    <w:p w14:paraId="66130688" w14:textId="77777777" w:rsidR="008C198D" w:rsidRDefault="008C198D" w:rsidP="008C198D">
      <w:pPr>
        <w:numPr>
          <w:ilvl w:val="0"/>
          <w:numId w:val="6"/>
        </w:numPr>
        <w:spacing w:after="0" w:line="240" w:lineRule="auto"/>
        <w:rPr>
          <w:rFonts w:ascii="Calibri" w:hAnsi="Calibri" w:cs="Tahoma"/>
        </w:rPr>
      </w:pPr>
      <w:r>
        <w:rPr>
          <w:rFonts w:ascii="Calibri" w:hAnsi="Calibri" w:cs="Tahoma"/>
        </w:rPr>
        <w:t>A witness will be present for all contacts</w:t>
      </w:r>
    </w:p>
    <w:p w14:paraId="02EE758A" w14:textId="77777777" w:rsidR="008C198D" w:rsidRDefault="008C198D" w:rsidP="008C198D">
      <w:pPr>
        <w:numPr>
          <w:ilvl w:val="0"/>
          <w:numId w:val="6"/>
        </w:numPr>
        <w:spacing w:after="0" w:line="240" w:lineRule="auto"/>
        <w:rPr>
          <w:rFonts w:ascii="Calibri" w:hAnsi="Calibri" w:cs="Tahoma"/>
        </w:rPr>
      </w:pPr>
      <w:r>
        <w:rPr>
          <w:rFonts w:ascii="Calibri" w:hAnsi="Calibri" w:cs="Tahoma"/>
        </w:rPr>
        <w:t>Repeated complaints about the same issue will be refused</w:t>
      </w:r>
    </w:p>
    <w:p w14:paraId="111FD25A" w14:textId="77777777" w:rsidR="008C198D" w:rsidRDefault="008C198D" w:rsidP="008C198D">
      <w:pPr>
        <w:numPr>
          <w:ilvl w:val="0"/>
          <w:numId w:val="6"/>
        </w:numPr>
        <w:spacing w:after="0" w:line="240" w:lineRule="auto"/>
        <w:rPr>
          <w:rFonts w:ascii="Calibri" w:hAnsi="Calibri" w:cs="Tahoma"/>
        </w:rPr>
      </w:pPr>
      <w:r>
        <w:rPr>
          <w:rFonts w:ascii="Calibri" w:hAnsi="Calibri" w:cs="Tahoma"/>
        </w:rPr>
        <w:t>Only acknowledge correspondence regarding a closed matter, not respond to it</w:t>
      </w:r>
    </w:p>
    <w:p w14:paraId="0CD5886A" w14:textId="77777777" w:rsidR="008C198D" w:rsidRDefault="008C198D" w:rsidP="008C198D">
      <w:pPr>
        <w:numPr>
          <w:ilvl w:val="0"/>
          <w:numId w:val="6"/>
        </w:numPr>
        <w:spacing w:after="0" w:line="240" w:lineRule="auto"/>
        <w:rPr>
          <w:rFonts w:ascii="Calibri" w:hAnsi="Calibri" w:cs="Tahoma"/>
        </w:rPr>
      </w:pPr>
      <w:r>
        <w:rPr>
          <w:rFonts w:ascii="Calibri" w:hAnsi="Calibri" w:cs="Tahoma"/>
        </w:rPr>
        <w:t>Set behaviour standards</w:t>
      </w:r>
    </w:p>
    <w:p w14:paraId="76DEFA16" w14:textId="77777777" w:rsidR="008C198D" w:rsidRDefault="008C198D" w:rsidP="008C198D">
      <w:pPr>
        <w:numPr>
          <w:ilvl w:val="0"/>
          <w:numId w:val="6"/>
        </w:numPr>
        <w:spacing w:after="0" w:line="240" w:lineRule="auto"/>
        <w:rPr>
          <w:rFonts w:ascii="Calibri" w:hAnsi="Calibri" w:cs="Tahoma"/>
        </w:rPr>
      </w:pPr>
      <w:r>
        <w:rPr>
          <w:rFonts w:ascii="Calibri" w:hAnsi="Calibri" w:cs="Tahoma"/>
        </w:rPr>
        <w:t>Return irrelevant documentation</w:t>
      </w:r>
    </w:p>
    <w:p w14:paraId="632D04F1" w14:textId="77777777" w:rsidR="008C198D" w:rsidRDefault="008C198D" w:rsidP="008C198D">
      <w:pPr>
        <w:numPr>
          <w:ilvl w:val="0"/>
          <w:numId w:val="6"/>
        </w:numPr>
        <w:spacing w:after="0" w:line="240" w:lineRule="auto"/>
        <w:rPr>
          <w:rFonts w:ascii="Calibri" w:hAnsi="Calibri" w:cs="Tahoma"/>
        </w:rPr>
      </w:pPr>
      <w:r>
        <w:rPr>
          <w:rFonts w:ascii="Calibri" w:hAnsi="Calibri" w:cs="Tahoma"/>
        </w:rPr>
        <w:t>Keep detailed records</w:t>
      </w:r>
    </w:p>
    <w:p w14:paraId="51238191" w14:textId="77777777" w:rsidR="008C198D" w:rsidRDefault="008C198D" w:rsidP="008C198D">
      <w:pPr>
        <w:rPr>
          <w:rFonts w:ascii="Calibri" w:hAnsi="Calibri" w:cs="Tahoma"/>
        </w:rPr>
      </w:pPr>
    </w:p>
    <w:p w14:paraId="5A2E86B8" w14:textId="77777777" w:rsidR="008C198D" w:rsidRDefault="008C198D" w:rsidP="008C198D">
      <w:pPr>
        <w:rPr>
          <w:rFonts w:ascii="Calibri" w:eastAsia="Calibri" w:hAnsi="Calibri" w:cs="Times New Roman"/>
          <w:b/>
          <w:sz w:val="28"/>
          <w:szCs w:val="28"/>
        </w:rPr>
      </w:pPr>
      <w:r>
        <w:rPr>
          <w:rFonts w:ascii="Calibri" w:eastAsia="Calibri" w:hAnsi="Calibri"/>
          <w:b/>
          <w:sz w:val="28"/>
          <w:szCs w:val="28"/>
        </w:rPr>
        <w:t>Final Response</w:t>
      </w:r>
    </w:p>
    <w:p w14:paraId="45F32207" w14:textId="77777777" w:rsidR="008C198D" w:rsidRDefault="008C198D" w:rsidP="008C198D">
      <w:pPr>
        <w:rPr>
          <w:rFonts w:ascii="Calibri" w:eastAsia="Times New Roman" w:hAnsi="Calibri" w:cs="Tahoma"/>
          <w:sz w:val="24"/>
          <w:szCs w:val="24"/>
        </w:rPr>
      </w:pPr>
    </w:p>
    <w:p w14:paraId="1B6D3093" w14:textId="77777777" w:rsidR="008C198D" w:rsidRDefault="008C198D" w:rsidP="008C198D">
      <w:pPr>
        <w:numPr>
          <w:ilvl w:val="0"/>
          <w:numId w:val="7"/>
        </w:numPr>
        <w:spacing w:after="0" w:line="240" w:lineRule="auto"/>
        <w:rPr>
          <w:rFonts w:ascii="Calibri" w:hAnsi="Calibri" w:cs="Tahoma"/>
        </w:rPr>
      </w:pPr>
      <w:r>
        <w:rPr>
          <w:rFonts w:ascii="Calibri" w:hAnsi="Calibri" w:cs="Tahoma"/>
        </w:rPr>
        <w:t>This will include:</w:t>
      </w:r>
      <w:r>
        <w:rPr>
          <w:rFonts w:ascii="Calibri" w:hAnsi="Calibri" w:cs="Tahoma"/>
        </w:rPr>
        <w:br/>
        <w:t>A clear statement of the issues, investigations and the findings, giving clear evidence-based reasons for decisions if appropriate</w:t>
      </w:r>
    </w:p>
    <w:p w14:paraId="46ED3C90" w14:textId="77777777" w:rsidR="008C198D" w:rsidRDefault="008C198D" w:rsidP="008C198D">
      <w:pPr>
        <w:numPr>
          <w:ilvl w:val="0"/>
          <w:numId w:val="7"/>
        </w:numPr>
        <w:spacing w:after="0" w:line="240" w:lineRule="auto"/>
        <w:rPr>
          <w:rFonts w:ascii="Calibri" w:hAnsi="Calibri" w:cs="Tahoma"/>
        </w:rPr>
      </w:pPr>
      <w:r>
        <w:rPr>
          <w:rFonts w:ascii="Calibri" w:hAnsi="Calibri" w:cs="Tahoma"/>
        </w:rPr>
        <w:t>Where errors have occurred, explain these fully and state what will be done to put these right, or prevent repetition</w:t>
      </w:r>
    </w:p>
    <w:p w14:paraId="16392CE4" w14:textId="77777777" w:rsidR="008C198D" w:rsidRDefault="008C198D" w:rsidP="008C198D">
      <w:pPr>
        <w:numPr>
          <w:ilvl w:val="0"/>
          <w:numId w:val="7"/>
        </w:numPr>
        <w:spacing w:after="0" w:line="240" w:lineRule="auto"/>
        <w:rPr>
          <w:rFonts w:ascii="Calibri" w:hAnsi="Calibri" w:cs="Tahoma"/>
        </w:rPr>
      </w:pPr>
      <w:r>
        <w:rPr>
          <w:rFonts w:ascii="Calibri" w:hAnsi="Calibri" w:cs="Tahoma"/>
        </w:rPr>
        <w:t>A focus on fair and proportionate outcomes for the patient, including any remedial action or compensation</w:t>
      </w:r>
    </w:p>
    <w:p w14:paraId="2A7BF2BB" w14:textId="77777777" w:rsidR="008C198D" w:rsidRDefault="008C198D" w:rsidP="008C198D">
      <w:pPr>
        <w:numPr>
          <w:ilvl w:val="0"/>
          <w:numId w:val="7"/>
        </w:numPr>
        <w:spacing w:after="0" w:line="240" w:lineRule="auto"/>
        <w:rPr>
          <w:rFonts w:ascii="Calibri" w:hAnsi="Calibri" w:cs="Tahoma"/>
        </w:rPr>
      </w:pPr>
      <w:r>
        <w:rPr>
          <w:rFonts w:ascii="Calibri" w:hAnsi="Calibri" w:cs="Tahoma"/>
        </w:rPr>
        <w:t>A clear statement that the response is the final one, or that further action or reports will be send later</w:t>
      </w:r>
    </w:p>
    <w:p w14:paraId="701BC9D8" w14:textId="77777777" w:rsidR="008C198D" w:rsidRDefault="008C198D" w:rsidP="008C198D">
      <w:pPr>
        <w:numPr>
          <w:ilvl w:val="0"/>
          <w:numId w:val="7"/>
        </w:numPr>
        <w:spacing w:after="0" w:line="240" w:lineRule="auto"/>
        <w:rPr>
          <w:rFonts w:ascii="Calibri" w:hAnsi="Calibri" w:cs="Tahoma"/>
        </w:rPr>
      </w:pPr>
      <w:r>
        <w:rPr>
          <w:rFonts w:ascii="Calibri" w:hAnsi="Calibri" w:cs="Tahoma"/>
        </w:rPr>
        <w:t>An apology or explanation as appropriate</w:t>
      </w:r>
    </w:p>
    <w:p w14:paraId="751B6278" w14:textId="77777777" w:rsidR="008C198D" w:rsidRDefault="008C198D" w:rsidP="008C198D">
      <w:pPr>
        <w:numPr>
          <w:ilvl w:val="0"/>
          <w:numId w:val="7"/>
        </w:numPr>
        <w:spacing w:after="0" w:line="240" w:lineRule="auto"/>
        <w:rPr>
          <w:rFonts w:ascii="Calibri" w:hAnsi="Calibri" w:cs="Tahoma"/>
        </w:rPr>
      </w:pPr>
      <w:r>
        <w:rPr>
          <w:rFonts w:ascii="Calibri" w:hAnsi="Calibri" w:cs="Tahoma"/>
        </w:rPr>
        <w:t>A statement of the right to escalate the complaint, together with the relevant contact detail</w:t>
      </w:r>
    </w:p>
    <w:p w14:paraId="369D914D" w14:textId="77777777" w:rsidR="008C198D" w:rsidRDefault="008C198D" w:rsidP="008C198D">
      <w:pPr>
        <w:numPr>
          <w:ilvl w:val="0"/>
          <w:numId w:val="7"/>
        </w:numPr>
        <w:spacing w:after="0" w:line="240" w:lineRule="auto"/>
        <w:rPr>
          <w:rFonts w:ascii="Calibri" w:hAnsi="Calibri" w:cs="Tahoma"/>
        </w:rPr>
      </w:pPr>
      <w:r>
        <w:rPr>
          <w:rFonts w:ascii="Calibri" w:hAnsi="Calibri" w:cs="Tahoma"/>
        </w:rPr>
        <w:t>It should also advise on the next step in the process if the complainant is still not satisfied.   That would normally be an offer of a meeting with the Lead GP and Practice Manager to try further reconciliation.</w:t>
      </w:r>
    </w:p>
    <w:p w14:paraId="55DC0C9D" w14:textId="4305A51E" w:rsidR="008C198D" w:rsidRDefault="008C198D" w:rsidP="008C198D">
      <w:pPr>
        <w:numPr>
          <w:ilvl w:val="0"/>
          <w:numId w:val="7"/>
        </w:numPr>
        <w:spacing w:after="0" w:line="240" w:lineRule="auto"/>
        <w:rPr>
          <w:rFonts w:ascii="Calibri" w:hAnsi="Calibri" w:cs="Tahoma"/>
        </w:rPr>
      </w:pPr>
      <w:r>
        <w:rPr>
          <w:rFonts w:ascii="Calibri" w:hAnsi="Calibri" w:cs="Tahoma"/>
        </w:rPr>
        <w:t xml:space="preserve">If at that point resolution is still not achieved then either side can refer the matter to the </w:t>
      </w:r>
      <w:r w:rsidR="008D1A48">
        <w:rPr>
          <w:rFonts w:ascii="Calibri" w:hAnsi="Calibri" w:cs="Tahoma"/>
        </w:rPr>
        <w:t>Primary Care Governance Team</w:t>
      </w:r>
      <w:r>
        <w:rPr>
          <w:rFonts w:ascii="Calibri" w:hAnsi="Calibri" w:cs="Tahoma"/>
        </w:rPr>
        <w:t>.</w:t>
      </w:r>
    </w:p>
    <w:p w14:paraId="15CFBAF4" w14:textId="77777777" w:rsidR="00F73323" w:rsidRDefault="00F73323" w:rsidP="008C198D">
      <w:pPr>
        <w:numPr>
          <w:ilvl w:val="0"/>
          <w:numId w:val="7"/>
        </w:numPr>
        <w:spacing w:after="0" w:line="240" w:lineRule="auto"/>
        <w:rPr>
          <w:rFonts w:ascii="Calibri" w:hAnsi="Calibri" w:cs="Tahoma"/>
        </w:rPr>
      </w:pPr>
    </w:p>
    <w:p w14:paraId="1ACBCEF1" w14:textId="77777777" w:rsidR="00F73323" w:rsidRDefault="00F73323" w:rsidP="00F73323">
      <w:pPr>
        <w:pStyle w:val="ListParagraph"/>
        <w:numPr>
          <w:ilvl w:val="0"/>
          <w:numId w:val="7"/>
        </w:numPr>
        <w:spacing w:after="0"/>
        <w:jc w:val="both"/>
      </w:pPr>
      <w:r>
        <w:t>Primary Care Governance Team</w:t>
      </w:r>
    </w:p>
    <w:p w14:paraId="17CEBC75" w14:textId="77777777" w:rsidR="00F73323" w:rsidRDefault="00F73323" w:rsidP="00F73323">
      <w:pPr>
        <w:pStyle w:val="ListParagraph"/>
        <w:numPr>
          <w:ilvl w:val="0"/>
          <w:numId w:val="7"/>
        </w:numPr>
        <w:spacing w:after="0"/>
        <w:jc w:val="both"/>
      </w:pPr>
      <w:r>
        <w:t>1</w:t>
      </w:r>
      <w:r w:rsidRPr="00F73323">
        <w:rPr>
          <w:vertAlign w:val="superscript"/>
        </w:rPr>
        <w:t>st</w:t>
      </w:r>
      <w:r>
        <w:t xml:space="preserve"> Floor Maison Le Pape</w:t>
      </w:r>
    </w:p>
    <w:p w14:paraId="7120A43A" w14:textId="77777777" w:rsidR="00F73323" w:rsidRDefault="00F73323" w:rsidP="00F73323">
      <w:pPr>
        <w:pStyle w:val="ListParagraph"/>
        <w:numPr>
          <w:ilvl w:val="0"/>
          <w:numId w:val="7"/>
        </w:numPr>
        <w:spacing w:after="0"/>
        <w:jc w:val="both"/>
      </w:pPr>
      <w:r>
        <w:t>The Parade</w:t>
      </w:r>
    </w:p>
    <w:p w14:paraId="0C49291A" w14:textId="77777777" w:rsidR="00F73323" w:rsidRDefault="00F73323" w:rsidP="00F73323">
      <w:pPr>
        <w:pStyle w:val="ListParagraph"/>
        <w:numPr>
          <w:ilvl w:val="0"/>
          <w:numId w:val="7"/>
        </w:numPr>
        <w:spacing w:after="0"/>
        <w:jc w:val="both"/>
      </w:pPr>
      <w:r>
        <w:t>St Helier</w:t>
      </w:r>
    </w:p>
    <w:p w14:paraId="6DBA90CD" w14:textId="77777777" w:rsidR="00F73323" w:rsidRDefault="00F73323" w:rsidP="00F73323">
      <w:pPr>
        <w:pStyle w:val="ListParagraph"/>
        <w:numPr>
          <w:ilvl w:val="0"/>
          <w:numId w:val="7"/>
        </w:numPr>
        <w:spacing w:after="0"/>
        <w:jc w:val="both"/>
      </w:pPr>
      <w:r>
        <w:t>JE2 3PU</w:t>
      </w:r>
    </w:p>
    <w:p w14:paraId="2951F7D1" w14:textId="77777777" w:rsidR="00F73323" w:rsidRDefault="00F73323" w:rsidP="00F73323">
      <w:pPr>
        <w:pStyle w:val="ListParagraph"/>
        <w:numPr>
          <w:ilvl w:val="0"/>
          <w:numId w:val="7"/>
        </w:numPr>
        <w:spacing w:after="0"/>
        <w:jc w:val="both"/>
      </w:pPr>
      <w:r>
        <w:t xml:space="preserve">Or email: </w:t>
      </w:r>
      <w:hyperlink r:id="rId5" w:history="1">
        <w:r w:rsidRPr="00402488">
          <w:rPr>
            <w:rStyle w:val="Hyperlink"/>
          </w:rPr>
          <w:t>PCGT@health.gov.je</w:t>
        </w:r>
      </w:hyperlink>
    </w:p>
    <w:p w14:paraId="50B2B1C1" w14:textId="77777777" w:rsidR="00F73323" w:rsidRDefault="00F73323" w:rsidP="00F73323">
      <w:pPr>
        <w:spacing w:after="0" w:line="240" w:lineRule="auto"/>
        <w:ind w:left="502"/>
        <w:rPr>
          <w:rFonts w:ascii="Calibri" w:hAnsi="Calibri" w:cs="Tahoma"/>
        </w:rPr>
      </w:pPr>
    </w:p>
    <w:p w14:paraId="75DCD479" w14:textId="77777777" w:rsidR="008C198D" w:rsidRDefault="008C198D" w:rsidP="008C198D">
      <w:pPr>
        <w:ind w:left="360"/>
        <w:rPr>
          <w:rFonts w:ascii="Calibri" w:hAnsi="Calibri" w:cs="Tahoma"/>
        </w:rPr>
      </w:pPr>
    </w:p>
    <w:p w14:paraId="33D0264F" w14:textId="77777777" w:rsidR="008C198D" w:rsidRDefault="008C198D" w:rsidP="008C198D">
      <w:pPr>
        <w:rPr>
          <w:rFonts w:ascii="Calibri" w:eastAsia="Calibri" w:hAnsi="Calibri" w:cs="Times New Roman"/>
          <w:b/>
          <w:sz w:val="28"/>
          <w:szCs w:val="28"/>
        </w:rPr>
      </w:pPr>
      <w:r>
        <w:rPr>
          <w:rFonts w:ascii="Calibri" w:eastAsia="Calibri" w:hAnsi="Calibri"/>
          <w:b/>
          <w:sz w:val="28"/>
          <w:szCs w:val="28"/>
        </w:rPr>
        <w:t>Annual Review of Complaints</w:t>
      </w:r>
    </w:p>
    <w:p w14:paraId="535A8462" w14:textId="77777777" w:rsidR="008C198D" w:rsidRDefault="008C198D" w:rsidP="008C198D">
      <w:pPr>
        <w:pStyle w:val="BodyText"/>
        <w:rPr>
          <w:rFonts w:ascii="Calibri" w:hAnsi="Calibri" w:cs="Tahoma"/>
        </w:rPr>
      </w:pPr>
    </w:p>
    <w:p w14:paraId="52957BB7" w14:textId="77777777" w:rsidR="008C198D" w:rsidRDefault="008C198D" w:rsidP="008C198D">
      <w:pPr>
        <w:pStyle w:val="BodyText"/>
        <w:rPr>
          <w:rFonts w:ascii="Calibri" w:hAnsi="Calibri" w:cs="Tahoma"/>
          <w:b w:val="0"/>
        </w:rPr>
      </w:pPr>
      <w:r>
        <w:rPr>
          <w:rFonts w:ascii="Calibri" w:hAnsi="Calibri" w:cs="Tahoma"/>
          <w:b w:val="0"/>
        </w:rPr>
        <w:t>The practice will establish an annual complaints report, incorporating a review of complaints received, along with any learning issues or changes to procedures which have arisen. This report is to be made available to any person who requests it</w:t>
      </w:r>
      <w:r w:rsidR="00BC0FCF">
        <w:rPr>
          <w:rFonts w:ascii="Calibri" w:hAnsi="Calibri" w:cs="Tahoma"/>
          <w:b w:val="0"/>
        </w:rPr>
        <w:t>.</w:t>
      </w:r>
    </w:p>
    <w:p w14:paraId="4BB80CB2" w14:textId="77777777" w:rsidR="00BC0FCF" w:rsidRDefault="00BC0FCF" w:rsidP="008C198D">
      <w:pPr>
        <w:pStyle w:val="BodyText"/>
        <w:rPr>
          <w:rFonts w:ascii="Calibri" w:hAnsi="Calibri" w:cs="Tahoma"/>
          <w:b w:val="0"/>
        </w:rPr>
      </w:pPr>
    </w:p>
    <w:p w14:paraId="6ECBF41C" w14:textId="77777777" w:rsidR="008C198D" w:rsidRDefault="008C198D" w:rsidP="008C198D">
      <w:pPr>
        <w:pStyle w:val="BodyText"/>
        <w:rPr>
          <w:rFonts w:ascii="Calibri" w:hAnsi="Calibri" w:cs="Tahoma"/>
          <w:b w:val="0"/>
        </w:rPr>
      </w:pPr>
      <w:r>
        <w:rPr>
          <w:rFonts w:ascii="Calibri" w:hAnsi="Calibri" w:cs="Tahoma"/>
          <w:b w:val="0"/>
        </w:rPr>
        <w:t>This will include:</w:t>
      </w:r>
    </w:p>
    <w:p w14:paraId="2160C225" w14:textId="77777777" w:rsidR="008C198D" w:rsidRDefault="008C198D" w:rsidP="008C198D">
      <w:pPr>
        <w:pStyle w:val="BodyText"/>
        <w:numPr>
          <w:ilvl w:val="0"/>
          <w:numId w:val="8"/>
        </w:numPr>
        <w:rPr>
          <w:rFonts w:ascii="Calibri" w:hAnsi="Calibri" w:cs="Tahoma"/>
          <w:b w:val="0"/>
        </w:rPr>
      </w:pPr>
      <w:r>
        <w:rPr>
          <w:rFonts w:ascii="Calibri" w:hAnsi="Calibri" w:cs="Tahoma"/>
          <w:b w:val="0"/>
        </w:rPr>
        <w:t>Statistics on the number of complaints received</w:t>
      </w:r>
    </w:p>
    <w:p w14:paraId="1804D58B" w14:textId="77777777" w:rsidR="008C198D" w:rsidRDefault="008C198D" w:rsidP="008C198D">
      <w:pPr>
        <w:pStyle w:val="BodyText"/>
        <w:numPr>
          <w:ilvl w:val="0"/>
          <w:numId w:val="8"/>
        </w:numPr>
        <w:rPr>
          <w:rFonts w:ascii="Calibri" w:hAnsi="Calibri" w:cs="Tahoma"/>
          <w:b w:val="0"/>
        </w:rPr>
      </w:pPr>
      <w:r>
        <w:rPr>
          <w:rFonts w:ascii="Calibri" w:hAnsi="Calibri" w:cs="Tahoma"/>
          <w:b w:val="0"/>
        </w:rPr>
        <w:t>Justified / unjustified analysis</w:t>
      </w:r>
    </w:p>
    <w:p w14:paraId="0C80EFA5" w14:textId="77777777" w:rsidR="008C198D" w:rsidRDefault="008C198D" w:rsidP="008C198D">
      <w:pPr>
        <w:pStyle w:val="BodyText"/>
        <w:numPr>
          <w:ilvl w:val="0"/>
          <w:numId w:val="8"/>
        </w:numPr>
        <w:rPr>
          <w:rFonts w:ascii="Calibri" w:hAnsi="Calibri" w:cs="Tahoma"/>
          <w:b w:val="0"/>
        </w:rPr>
      </w:pPr>
      <w:r>
        <w:rPr>
          <w:rFonts w:ascii="Calibri" w:hAnsi="Calibri" w:cs="Tahoma"/>
          <w:b w:val="0"/>
        </w:rPr>
        <w:t>Subject matter / categorisation / clinical care</w:t>
      </w:r>
    </w:p>
    <w:p w14:paraId="49763E9E" w14:textId="77777777" w:rsidR="008C198D" w:rsidRDefault="008C198D" w:rsidP="008C198D">
      <w:pPr>
        <w:pStyle w:val="BodyText"/>
        <w:numPr>
          <w:ilvl w:val="0"/>
          <w:numId w:val="8"/>
        </w:numPr>
        <w:rPr>
          <w:rFonts w:ascii="Calibri" w:hAnsi="Calibri" w:cs="Tahoma"/>
          <w:b w:val="0"/>
        </w:rPr>
      </w:pPr>
      <w:r>
        <w:rPr>
          <w:rFonts w:ascii="Calibri" w:hAnsi="Calibri" w:cs="Tahoma"/>
          <w:b w:val="0"/>
        </w:rPr>
        <w:t>Learning points</w:t>
      </w:r>
    </w:p>
    <w:p w14:paraId="584D1DA5" w14:textId="77777777" w:rsidR="008C198D" w:rsidRDefault="008C198D" w:rsidP="008C198D">
      <w:pPr>
        <w:pStyle w:val="BodyText"/>
        <w:numPr>
          <w:ilvl w:val="0"/>
          <w:numId w:val="8"/>
        </w:numPr>
        <w:rPr>
          <w:rFonts w:ascii="Calibri" w:hAnsi="Calibri" w:cs="Tahoma"/>
        </w:rPr>
      </w:pPr>
      <w:r>
        <w:rPr>
          <w:rFonts w:ascii="Calibri" w:hAnsi="Calibri" w:cs="Tahoma"/>
          <w:b w:val="0"/>
        </w:rPr>
        <w:t>Any changes to procedure, policies or care which have resulted</w:t>
      </w:r>
    </w:p>
    <w:p w14:paraId="21773283" w14:textId="77777777" w:rsidR="008C198D" w:rsidRDefault="008C198D" w:rsidP="008C198D">
      <w:pPr>
        <w:pStyle w:val="BodyText"/>
        <w:rPr>
          <w:rFonts w:ascii="Calibri" w:hAnsi="Calibri" w:cs="Tahoma"/>
        </w:rPr>
      </w:pPr>
    </w:p>
    <w:p w14:paraId="74D990D2" w14:textId="77777777" w:rsidR="008C198D" w:rsidRDefault="008C198D" w:rsidP="008C198D">
      <w:pPr>
        <w:pStyle w:val="BodyText"/>
        <w:rPr>
          <w:rFonts w:ascii="Calibri" w:hAnsi="Calibri" w:cs="Tahoma"/>
        </w:rPr>
      </w:pPr>
      <w:r>
        <w:rPr>
          <w:rFonts w:ascii="Calibri" w:eastAsia="Calibri" w:hAnsi="Calibri" w:cs="Times New Roman"/>
          <w:bCs w:val="0"/>
          <w:sz w:val="28"/>
          <w:szCs w:val="28"/>
        </w:rPr>
        <w:t>Confidentiality</w:t>
      </w:r>
      <w:r>
        <w:rPr>
          <w:rFonts w:ascii="Calibri" w:hAnsi="Calibri" w:cs="Tahoma"/>
        </w:rPr>
        <w:br/>
      </w:r>
    </w:p>
    <w:p w14:paraId="5995C232" w14:textId="77777777" w:rsidR="008C198D" w:rsidRDefault="008C198D" w:rsidP="008C198D">
      <w:pPr>
        <w:rPr>
          <w:rFonts w:ascii="Calibri" w:hAnsi="Calibri" w:cs="Tahoma"/>
        </w:rPr>
      </w:pPr>
      <w:r>
        <w:rPr>
          <w:rFonts w:ascii="Calibri" w:hAnsi="Calibri" w:cs="Tahoma"/>
        </w:rPr>
        <w:t>All complaints must be treated in the strictest confidence.</w:t>
      </w:r>
      <w:r>
        <w:rPr>
          <w:rFonts w:ascii="Calibri" w:hAnsi="Calibri" w:cs="Tahoma"/>
        </w:rPr>
        <w:br/>
      </w:r>
    </w:p>
    <w:p w14:paraId="6147E662" w14:textId="77777777" w:rsidR="008C198D" w:rsidRDefault="008C198D" w:rsidP="008C198D">
      <w:pPr>
        <w:rPr>
          <w:rFonts w:ascii="Calibri" w:hAnsi="Calibri" w:cs="Tahoma"/>
        </w:rPr>
      </w:pPr>
      <w:r>
        <w:rPr>
          <w:rFonts w:ascii="Calibri" w:hAnsi="Calibri" w:cs="Tahoma"/>
        </w:rPr>
        <w:t xml:space="preserve">Where the investigation of the complaint requires consideration of the patient's medical records, the Complaints Manager must inform the patient or person acting on his/her behalf </w:t>
      </w:r>
      <w:r w:rsidR="00BC0FCF">
        <w:rPr>
          <w:rFonts w:ascii="Calibri" w:hAnsi="Calibri" w:cs="Tahoma"/>
        </w:rPr>
        <w:t>o</w:t>
      </w:r>
      <w:r>
        <w:rPr>
          <w:rFonts w:ascii="Calibri" w:hAnsi="Calibri" w:cs="Tahoma"/>
        </w:rPr>
        <w:t>f the investigation.</w:t>
      </w:r>
    </w:p>
    <w:p w14:paraId="1E5E1EDC" w14:textId="77777777" w:rsidR="008C198D" w:rsidRDefault="008C198D" w:rsidP="008C198D">
      <w:pPr>
        <w:rPr>
          <w:rFonts w:ascii="Calibri" w:hAnsi="Calibri" w:cs="Tahoma"/>
        </w:rPr>
      </w:pPr>
      <w:r>
        <w:rPr>
          <w:rFonts w:ascii="Calibri" w:hAnsi="Calibri" w:cs="Tahoma"/>
        </w:rPr>
        <w:t>will involve disclosure of information contained in those records to a person other than the practice or an employee of the practice.</w:t>
      </w:r>
    </w:p>
    <w:p w14:paraId="1BD2AEEC" w14:textId="77777777" w:rsidR="008C198D" w:rsidRDefault="008C198D" w:rsidP="008C198D">
      <w:pPr>
        <w:rPr>
          <w:rFonts w:ascii="Calibri" w:hAnsi="Calibri" w:cs="Tahoma"/>
        </w:rPr>
      </w:pPr>
    </w:p>
    <w:p w14:paraId="7C8D54C5" w14:textId="77777777" w:rsidR="008C198D" w:rsidRDefault="008C198D" w:rsidP="008C198D">
      <w:pPr>
        <w:rPr>
          <w:rFonts w:ascii="Calibri" w:hAnsi="Calibri" w:cs="Tahoma"/>
        </w:rPr>
      </w:pPr>
      <w:r>
        <w:rPr>
          <w:rFonts w:ascii="Calibri" w:hAnsi="Calibri" w:cs="Tahoma"/>
        </w:rPr>
        <w:t>The practice must keep a record of all complaints and copies of all correspondence relating to complaints, but such records must be kept separate from patients' medical records.</w:t>
      </w:r>
    </w:p>
    <w:p w14:paraId="54F9FCE1" w14:textId="77777777" w:rsidR="008C198D" w:rsidRDefault="008C198D" w:rsidP="008C198D">
      <w:pPr>
        <w:rPr>
          <w:rFonts w:ascii="Calibri" w:hAnsi="Calibri" w:cs="Tahoma"/>
        </w:rPr>
      </w:pPr>
    </w:p>
    <w:p w14:paraId="330B643A" w14:textId="77777777" w:rsidR="008C198D" w:rsidRPr="008C198D" w:rsidRDefault="008C198D" w:rsidP="008C198D">
      <w:pPr>
        <w:pStyle w:val="ListParagraph"/>
        <w:rPr>
          <w:rFonts w:ascii="Calibri" w:hAnsi="Calibri" w:cs="Tahoma"/>
        </w:rPr>
      </w:pPr>
    </w:p>
    <w:p w14:paraId="5710DB76" w14:textId="77777777" w:rsidR="008C198D" w:rsidRPr="008C198D" w:rsidRDefault="008C198D" w:rsidP="008C198D">
      <w:pPr>
        <w:jc w:val="both"/>
      </w:pPr>
    </w:p>
    <w:p w14:paraId="3CC02844" w14:textId="77777777" w:rsidR="008C198D" w:rsidRDefault="008C198D" w:rsidP="008C198D">
      <w:pPr>
        <w:jc w:val="center"/>
        <w:rPr>
          <w:b/>
          <w:u w:val="single"/>
        </w:rPr>
      </w:pPr>
    </w:p>
    <w:p w14:paraId="32D58FD9" w14:textId="77777777" w:rsidR="008C198D" w:rsidRDefault="008C198D" w:rsidP="008C198D">
      <w:pPr>
        <w:jc w:val="center"/>
        <w:rPr>
          <w:b/>
          <w:u w:val="single"/>
        </w:rPr>
      </w:pPr>
    </w:p>
    <w:p w14:paraId="53118013" w14:textId="5F8F9D7F" w:rsidR="00F349B2" w:rsidRDefault="000111F7" w:rsidP="000111F7">
      <w:pPr>
        <w:rPr>
          <w:bCs/>
        </w:rPr>
      </w:pPr>
      <w:r>
        <w:rPr>
          <w:bCs/>
        </w:rPr>
        <w:t>Policy and forms on website: rdf.je</w:t>
      </w:r>
    </w:p>
    <w:p w14:paraId="654AEE4C" w14:textId="77777777" w:rsidR="000111F7" w:rsidRPr="000111F7" w:rsidRDefault="000111F7" w:rsidP="000111F7">
      <w:pPr>
        <w:rPr>
          <w:bCs/>
        </w:rPr>
      </w:pPr>
    </w:p>
    <w:p w14:paraId="6A01E39F" w14:textId="77777777" w:rsidR="00F349B2" w:rsidRDefault="00F349B2" w:rsidP="008C198D">
      <w:pPr>
        <w:jc w:val="center"/>
        <w:rPr>
          <w:b/>
          <w:u w:val="single"/>
        </w:rPr>
      </w:pPr>
    </w:p>
    <w:p w14:paraId="6ADD0413" w14:textId="77777777" w:rsidR="00F349B2" w:rsidRDefault="00F349B2" w:rsidP="008C198D">
      <w:pPr>
        <w:jc w:val="center"/>
        <w:rPr>
          <w:b/>
          <w:u w:val="single"/>
        </w:rPr>
      </w:pPr>
    </w:p>
    <w:p w14:paraId="56BBF6A1" w14:textId="0DB42033" w:rsidR="00F349B2" w:rsidRPr="00F349B2" w:rsidRDefault="00F349B2" w:rsidP="00F349B2">
      <w:pPr>
        <w:rPr>
          <w:bCs/>
        </w:rPr>
      </w:pPr>
      <w:r>
        <w:rPr>
          <w:b/>
          <w:u w:val="single"/>
        </w:rPr>
        <w:t xml:space="preserve">Reviewed: </w:t>
      </w:r>
      <w:r>
        <w:rPr>
          <w:bCs/>
        </w:rPr>
        <w:t xml:space="preserve"> </w:t>
      </w:r>
      <w:r w:rsidR="00C46F10">
        <w:rPr>
          <w:bCs/>
        </w:rPr>
        <w:t>12.3.25</w:t>
      </w:r>
    </w:p>
    <w:sectPr w:rsidR="00F349B2" w:rsidRPr="00F349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047CC"/>
    <w:multiLevelType w:val="hybridMultilevel"/>
    <w:tmpl w:val="26C4AAB4"/>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15:restartNumberingAfterBreak="0">
    <w:nsid w:val="173031D8"/>
    <w:multiLevelType w:val="hybridMultilevel"/>
    <w:tmpl w:val="A7028C24"/>
    <w:lvl w:ilvl="0" w:tplc="BB5C6E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AB7626"/>
    <w:multiLevelType w:val="hybridMultilevel"/>
    <w:tmpl w:val="D556C8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8E17EC"/>
    <w:multiLevelType w:val="hybridMultilevel"/>
    <w:tmpl w:val="B1DE131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640594C"/>
    <w:multiLevelType w:val="hybridMultilevel"/>
    <w:tmpl w:val="CF964C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B243C1"/>
    <w:multiLevelType w:val="hybridMultilevel"/>
    <w:tmpl w:val="A9D27572"/>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start w:val="1"/>
      <w:numFmt w:val="bullet"/>
      <w:lvlText w:val=""/>
      <w:lvlJc w:val="left"/>
      <w:pPr>
        <w:tabs>
          <w:tab w:val="num" w:pos="1942"/>
        </w:tabs>
        <w:ind w:left="1942" w:hanging="360"/>
      </w:pPr>
      <w:rPr>
        <w:rFonts w:ascii="Wingdings" w:hAnsi="Wingdings" w:hint="default"/>
      </w:rPr>
    </w:lvl>
    <w:lvl w:ilvl="3" w:tplc="08090001">
      <w:start w:val="1"/>
      <w:numFmt w:val="bullet"/>
      <w:lvlText w:val=""/>
      <w:lvlJc w:val="left"/>
      <w:pPr>
        <w:tabs>
          <w:tab w:val="num" w:pos="2662"/>
        </w:tabs>
        <w:ind w:left="2662" w:hanging="360"/>
      </w:pPr>
      <w:rPr>
        <w:rFonts w:ascii="Symbol" w:hAnsi="Symbol" w:hint="default"/>
      </w:rPr>
    </w:lvl>
    <w:lvl w:ilvl="4" w:tplc="08090003">
      <w:start w:val="1"/>
      <w:numFmt w:val="bullet"/>
      <w:lvlText w:val="o"/>
      <w:lvlJc w:val="left"/>
      <w:pPr>
        <w:tabs>
          <w:tab w:val="num" w:pos="3382"/>
        </w:tabs>
        <w:ind w:left="3382" w:hanging="360"/>
      </w:pPr>
      <w:rPr>
        <w:rFonts w:ascii="Courier New" w:hAnsi="Courier New" w:cs="Courier New" w:hint="default"/>
      </w:rPr>
    </w:lvl>
    <w:lvl w:ilvl="5" w:tplc="08090005">
      <w:start w:val="1"/>
      <w:numFmt w:val="bullet"/>
      <w:lvlText w:val=""/>
      <w:lvlJc w:val="left"/>
      <w:pPr>
        <w:tabs>
          <w:tab w:val="num" w:pos="4102"/>
        </w:tabs>
        <w:ind w:left="4102" w:hanging="360"/>
      </w:pPr>
      <w:rPr>
        <w:rFonts w:ascii="Wingdings" w:hAnsi="Wingdings" w:hint="default"/>
      </w:rPr>
    </w:lvl>
    <w:lvl w:ilvl="6" w:tplc="08090001">
      <w:start w:val="1"/>
      <w:numFmt w:val="bullet"/>
      <w:lvlText w:val=""/>
      <w:lvlJc w:val="left"/>
      <w:pPr>
        <w:tabs>
          <w:tab w:val="num" w:pos="4822"/>
        </w:tabs>
        <w:ind w:left="4822" w:hanging="360"/>
      </w:pPr>
      <w:rPr>
        <w:rFonts w:ascii="Symbol" w:hAnsi="Symbol" w:hint="default"/>
      </w:rPr>
    </w:lvl>
    <w:lvl w:ilvl="7" w:tplc="08090003">
      <w:start w:val="1"/>
      <w:numFmt w:val="bullet"/>
      <w:lvlText w:val="o"/>
      <w:lvlJc w:val="left"/>
      <w:pPr>
        <w:tabs>
          <w:tab w:val="num" w:pos="5542"/>
        </w:tabs>
        <w:ind w:left="5542" w:hanging="360"/>
      </w:pPr>
      <w:rPr>
        <w:rFonts w:ascii="Courier New" w:hAnsi="Courier New" w:cs="Courier New" w:hint="default"/>
      </w:rPr>
    </w:lvl>
    <w:lvl w:ilvl="8" w:tplc="08090005">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705E0A68"/>
    <w:multiLevelType w:val="hybridMultilevel"/>
    <w:tmpl w:val="B2560A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701520861">
    <w:abstractNumId w:val="4"/>
  </w:num>
  <w:num w:numId="2" w16cid:durableId="1490095792">
    <w:abstractNumId w:val="3"/>
  </w:num>
  <w:num w:numId="3" w16cid:durableId="701054890">
    <w:abstractNumId w:val="1"/>
  </w:num>
  <w:num w:numId="4" w16cid:durableId="6829164">
    <w:abstractNumId w:val="3"/>
  </w:num>
  <w:num w:numId="5" w16cid:durableId="1950817671">
    <w:abstractNumId w:val="0"/>
  </w:num>
  <w:num w:numId="6" w16cid:durableId="2100255358">
    <w:abstractNumId w:val="6"/>
  </w:num>
  <w:num w:numId="7" w16cid:durableId="474375403">
    <w:abstractNumId w:val="5"/>
  </w:num>
  <w:num w:numId="8" w16cid:durableId="153188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8D"/>
    <w:rsid w:val="000111F7"/>
    <w:rsid w:val="000D3EED"/>
    <w:rsid w:val="0033093D"/>
    <w:rsid w:val="00694E77"/>
    <w:rsid w:val="006D008D"/>
    <w:rsid w:val="007C7044"/>
    <w:rsid w:val="007E599B"/>
    <w:rsid w:val="0081670D"/>
    <w:rsid w:val="008C198D"/>
    <w:rsid w:val="008D1A48"/>
    <w:rsid w:val="00AA13E8"/>
    <w:rsid w:val="00BC0FCF"/>
    <w:rsid w:val="00C42FB1"/>
    <w:rsid w:val="00C46F10"/>
    <w:rsid w:val="00CE2B5A"/>
    <w:rsid w:val="00D50CB2"/>
    <w:rsid w:val="00DB495E"/>
    <w:rsid w:val="00F349B2"/>
    <w:rsid w:val="00F7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56F2"/>
  <w15:docId w15:val="{275EA68A-6528-490D-930C-9149AC40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C198D"/>
    <w:pPr>
      <w:keepNext/>
      <w:spacing w:before="240" w:after="60" w:line="240" w:lineRule="auto"/>
      <w:jc w:val="center"/>
      <w:outlineLvl w:val="0"/>
    </w:pPr>
    <w:rPr>
      <w:rFonts w:ascii="Tahoma" w:eastAsia="Times New Roman" w:hAnsi="Tahoma" w:cs="Arial"/>
      <w:b/>
      <w:bCs/>
      <w:caps/>
      <w:kern w:val="32"/>
      <w:sz w:val="24"/>
      <w:szCs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198D"/>
    <w:rPr>
      <w:rFonts w:ascii="Tahoma" w:eastAsia="Times New Roman" w:hAnsi="Tahoma" w:cs="Arial"/>
      <w:b/>
      <w:bCs/>
      <w:caps/>
      <w:kern w:val="32"/>
      <w:sz w:val="24"/>
      <w:szCs w:val="32"/>
      <w:u w:val="thick"/>
    </w:rPr>
  </w:style>
  <w:style w:type="paragraph" w:styleId="ListParagraph">
    <w:name w:val="List Paragraph"/>
    <w:basedOn w:val="Normal"/>
    <w:uiPriority w:val="34"/>
    <w:qFormat/>
    <w:rsid w:val="008C198D"/>
    <w:pPr>
      <w:ind w:left="720"/>
      <w:contextualSpacing/>
    </w:pPr>
  </w:style>
  <w:style w:type="paragraph" w:styleId="BodyText">
    <w:name w:val="Body Text"/>
    <w:basedOn w:val="Normal"/>
    <w:link w:val="BodyTextChar"/>
    <w:semiHidden/>
    <w:unhideWhenUsed/>
    <w:rsid w:val="008C198D"/>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8C198D"/>
    <w:rPr>
      <w:rFonts w:ascii="Arial" w:eastAsia="Times New Roman" w:hAnsi="Arial" w:cs="Arial"/>
      <w:b/>
      <w:bCs/>
      <w:sz w:val="24"/>
      <w:szCs w:val="24"/>
    </w:rPr>
  </w:style>
  <w:style w:type="character" w:styleId="Hyperlink">
    <w:name w:val="Hyperlink"/>
    <w:basedOn w:val="DefaultParagraphFont"/>
    <w:uiPriority w:val="99"/>
    <w:unhideWhenUsed/>
    <w:rsid w:val="00F733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88498">
      <w:bodyDiv w:val="1"/>
      <w:marLeft w:val="0"/>
      <w:marRight w:val="0"/>
      <w:marTop w:val="0"/>
      <w:marBottom w:val="0"/>
      <w:divBdr>
        <w:top w:val="none" w:sz="0" w:space="0" w:color="auto"/>
        <w:left w:val="none" w:sz="0" w:space="0" w:color="auto"/>
        <w:bottom w:val="none" w:sz="0" w:space="0" w:color="auto"/>
        <w:right w:val="none" w:sz="0" w:space="0" w:color="auto"/>
      </w:divBdr>
    </w:div>
    <w:div w:id="461074751">
      <w:bodyDiv w:val="1"/>
      <w:marLeft w:val="0"/>
      <w:marRight w:val="0"/>
      <w:marTop w:val="0"/>
      <w:marBottom w:val="0"/>
      <w:divBdr>
        <w:top w:val="none" w:sz="0" w:space="0" w:color="auto"/>
        <w:left w:val="none" w:sz="0" w:space="0" w:color="auto"/>
        <w:bottom w:val="none" w:sz="0" w:space="0" w:color="auto"/>
        <w:right w:val="none" w:sz="0" w:space="0" w:color="auto"/>
      </w:divBdr>
    </w:div>
    <w:div w:id="939291702">
      <w:bodyDiv w:val="1"/>
      <w:marLeft w:val="0"/>
      <w:marRight w:val="0"/>
      <w:marTop w:val="0"/>
      <w:marBottom w:val="0"/>
      <w:divBdr>
        <w:top w:val="none" w:sz="0" w:space="0" w:color="auto"/>
        <w:left w:val="none" w:sz="0" w:space="0" w:color="auto"/>
        <w:bottom w:val="none" w:sz="0" w:space="0" w:color="auto"/>
        <w:right w:val="none" w:sz="0" w:space="0" w:color="auto"/>
      </w:divBdr>
    </w:div>
    <w:div w:id="1379814193">
      <w:bodyDiv w:val="1"/>
      <w:marLeft w:val="0"/>
      <w:marRight w:val="0"/>
      <w:marTop w:val="0"/>
      <w:marBottom w:val="0"/>
      <w:divBdr>
        <w:top w:val="none" w:sz="0" w:space="0" w:color="auto"/>
        <w:left w:val="none" w:sz="0" w:space="0" w:color="auto"/>
        <w:bottom w:val="none" w:sz="0" w:space="0" w:color="auto"/>
        <w:right w:val="none" w:sz="0" w:space="0" w:color="auto"/>
      </w:divBdr>
    </w:div>
    <w:div w:id="1515998297">
      <w:bodyDiv w:val="1"/>
      <w:marLeft w:val="0"/>
      <w:marRight w:val="0"/>
      <w:marTop w:val="0"/>
      <w:marBottom w:val="0"/>
      <w:divBdr>
        <w:top w:val="none" w:sz="0" w:space="0" w:color="auto"/>
        <w:left w:val="none" w:sz="0" w:space="0" w:color="auto"/>
        <w:bottom w:val="none" w:sz="0" w:space="0" w:color="auto"/>
        <w:right w:val="none" w:sz="0" w:space="0" w:color="auto"/>
      </w:divBdr>
    </w:div>
    <w:div w:id="19883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CGT@health.gov.j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Chalker</dc:creator>
  <cp:lastModifiedBy>Route Du Fort</cp:lastModifiedBy>
  <cp:revision>5</cp:revision>
  <dcterms:created xsi:type="dcterms:W3CDTF">2025-03-12T10:36:00Z</dcterms:created>
  <dcterms:modified xsi:type="dcterms:W3CDTF">2025-03-12T11:00:00Z</dcterms:modified>
</cp:coreProperties>
</file>